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7E5" w:rsidRDefault="000917E5" w:rsidP="000917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7E5">
        <w:rPr>
          <w:rFonts w:ascii="Times New Roman" w:hAnsi="Times New Roman" w:cs="Times New Roman"/>
          <w:b/>
          <w:sz w:val="24"/>
          <w:szCs w:val="24"/>
        </w:rPr>
        <w:t>MATEMATICA</w:t>
      </w:r>
    </w:p>
    <w:p w:rsidR="000917E5" w:rsidRDefault="000917E5" w:rsidP="000917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917E5" w:rsidRPr="000917E5" w:rsidRDefault="000917E5" w:rsidP="000917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GEOMETRIA 1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917E5">
        <w:rPr>
          <w:rFonts w:ascii="Times New Roman" w:eastAsia="Calibri" w:hAnsi="Times New Roman" w:cs="Times New Roman"/>
          <w:sz w:val="24"/>
          <w:szCs w:val="24"/>
        </w:rPr>
        <w:t>La parabola come luogo geometrico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7E5">
        <w:rPr>
          <w:rFonts w:ascii="Times New Roman" w:eastAsia="Calibri" w:hAnsi="Times New Roman" w:cs="Times New Roman"/>
          <w:sz w:val="24"/>
          <w:szCs w:val="24"/>
        </w:rPr>
        <w:t>La parabola con asse parallelo all’asse y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917E5">
        <w:rPr>
          <w:rFonts w:ascii="Times New Roman" w:eastAsia="Calibri" w:hAnsi="Times New Roman" w:cs="Times New Roman"/>
          <w:sz w:val="24"/>
          <w:szCs w:val="24"/>
        </w:rPr>
        <w:t xml:space="preserve">Parabole con equazioni incomplete 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7E5">
        <w:rPr>
          <w:rFonts w:ascii="Times New Roman" w:eastAsia="Calibri" w:hAnsi="Times New Roman" w:cs="Times New Roman"/>
          <w:sz w:val="24"/>
          <w:szCs w:val="24"/>
        </w:rPr>
        <w:t>Posizione reciproca tra retta e parabola; retta tangente ad una parabola per un punto della parabola.</w:t>
      </w: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Problemi relativi alla parabola: come determinare l’equazione di una parabola sulla base di informazioni specifiche</w:t>
      </w:r>
    </w:p>
    <w:p w:rsid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GEOMETRIA 2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7E5">
        <w:rPr>
          <w:rFonts w:ascii="Times New Roman" w:eastAsia="Calibri" w:hAnsi="Times New Roman" w:cs="Times New Roman"/>
          <w:sz w:val="24"/>
          <w:szCs w:val="24"/>
        </w:rPr>
        <w:t>La circonferenza come luogo geometrico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17E5">
        <w:rPr>
          <w:rFonts w:ascii="Times New Roman" w:eastAsia="Calibri" w:hAnsi="Times New Roman" w:cs="Times New Roman"/>
          <w:bCs/>
          <w:sz w:val="24"/>
          <w:szCs w:val="24"/>
        </w:rPr>
        <w:t xml:space="preserve">L’equazione di una circonferenza </w:t>
      </w:r>
      <w:proofErr w:type="gramStart"/>
      <w:r w:rsidRPr="000917E5">
        <w:rPr>
          <w:rFonts w:ascii="Times New Roman" w:eastAsia="Calibri" w:hAnsi="Times New Roman" w:cs="Times New Roman"/>
          <w:bCs/>
          <w:sz w:val="24"/>
          <w:szCs w:val="24"/>
        </w:rPr>
        <w:t>e  le</w:t>
      </w:r>
      <w:proofErr w:type="gramEnd"/>
      <w:r w:rsidRPr="000917E5">
        <w:rPr>
          <w:rFonts w:ascii="Times New Roman" w:eastAsia="Calibri" w:hAnsi="Times New Roman" w:cs="Times New Roman"/>
          <w:bCs/>
          <w:sz w:val="24"/>
          <w:szCs w:val="24"/>
        </w:rPr>
        <w:t xml:space="preserve"> caratteristiche fondamentali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17E5">
        <w:rPr>
          <w:rFonts w:ascii="Times New Roman" w:eastAsia="Calibri" w:hAnsi="Times New Roman" w:cs="Times New Roman"/>
          <w:bCs/>
          <w:sz w:val="24"/>
          <w:szCs w:val="24"/>
        </w:rPr>
        <w:t>Circonferenze con equazione incompleta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17E5">
        <w:rPr>
          <w:rFonts w:ascii="Times New Roman" w:eastAsia="Calibri" w:hAnsi="Times New Roman" w:cs="Times New Roman"/>
          <w:bCs/>
          <w:sz w:val="24"/>
          <w:szCs w:val="24"/>
        </w:rPr>
        <w:t>Posizione retta circonferenza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17E5">
        <w:rPr>
          <w:rFonts w:ascii="Times New Roman" w:eastAsia="Calibri" w:hAnsi="Times New Roman" w:cs="Times New Roman"/>
          <w:bCs/>
          <w:sz w:val="24"/>
          <w:szCs w:val="24"/>
        </w:rPr>
        <w:t>Retta tangente ad una circonferenza per un suo punto.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Problemi relativi alla </w:t>
      </w:r>
      <w:r w:rsidRPr="000917E5">
        <w:rPr>
          <w:rFonts w:ascii="Times New Roman" w:eastAsia="Times New Roman" w:hAnsi="Times New Roman" w:cs="Times New Roman"/>
          <w:sz w:val="24"/>
          <w:szCs w:val="24"/>
          <w:lang w:eastAsia="x-none"/>
        </w:rPr>
        <w:t>circonferenza</w:t>
      </w:r>
      <w:r w:rsidRPr="000917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: come determinare l’equazione di una </w:t>
      </w:r>
      <w:r w:rsidRPr="000917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circonferenza </w:t>
      </w:r>
      <w:r w:rsidRPr="000917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sulla base di informazioni specifiche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L’ellisse come </w:t>
      </w:r>
      <w:r w:rsidRPr="000917E5">
        <w:rPr>
          <w:rFonts w:ascii="Times New Roman" w:eastAsia="Times New Roman" w:hAnsi="Times New Roman" w:cs="Times New Roman"/>
          <w:sz w:val="24"/>
          <w:szCs w:val="24"/>
          <w:lang w:eastAsia="x-none"/>
        </w:rPr>
        <w:t>luogo geometrico ed in relazione alla circonferenza.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x-none"/>
        </w:rPr>
        <w:t>L’ ellisse e sua equazione.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Determinazione </w:t>
      </w:r>
      <w:r w:rsidRPr="000917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degli elementi caratteristici </w:t>
      </w:r>
      <w:r w:rsidRPr="000917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di una ellisse </w:t>
      </w: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Posizione  reciproca</w:t>
      </w:r>
      <w:proofErr w:type="gramEnd"/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tra retta  ed ellisse.</w:t>
      </w:r>
    </w:p>
    <w:p w:rsid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FUNZIONI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Richiami sul concetto di funzione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Dominio di una funzione polinomiale e razionale, intersezione con gli assi e segno.</w:t>
      </w: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Le funzioni circolari (seno, coseno, tangente): proprietà e grafici.</w:t>
      </w:r>
    </w:p>
    <w:p w:rsid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MODELLI DI CRESCITA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La funzione esponenziale, la funzione logaritmica: proprietà e grafici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Semplici equazioni esponenziali e logaritmiche 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Semplici disequazioni esponenziali e logaritmiche.</w:t>
      </w: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Il numero e</w:t>
      </w:r>
    </w:p>
    <w:p w:rsid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GONIOMETRIA E TRIGONOMETRIA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Angoli ed archi orientati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Misura degli angoli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Seno, coseno, tangente di un angolo nella circonferenza goniometrica.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La prima e seconda relazione fondamentale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Archi notevoli di 30°,45°,60°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Archi associati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Le funzioni goniometriche con la calcolatrice scientifica.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Equazioni e disequazioni goniometriche elementari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I teoremi sul triangolo rettangolo.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Risoluzione di un triangolo rettangolo</w:t>
      </w: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Il teorema dei seni e di Carnot</w:t>
      </w:r>
    </w:p>
    <w:p w:rsid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 DELLO SPAZIO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Punti,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rette e piani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Posizioni reciproche di due rette e di due piani nello spazio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Posiz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ioni reciproche di una retta e </w:t>
      </w: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un piano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Perpendicolarità tra rette e piani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I poliedri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I solidi di rotazione</w:t>
      </w: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Misure di superfici</w:t>
      </w:r>
    </w:p>
    <w:p w:rsid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Probabilità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Introduzione al calcolo combinatorio 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disposizioni e le permutazioni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combinazioni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Eventi aleatori e probabilità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Probabilità condizionata e composta</w:t>
      </w:r>
    </w:p>
    <w:p w:rsidR="000917E5" w:rsidRPr="000917E5" w:rsidRDefault="000917E5" w:rsidP="00091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Utilizzo della formula di </w:t>
      </w:r>
      <w:proofErr w:type="spellStart"/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Bayes</w:t>
      </w:r>
      <w:proofErr w:type="spellEnd"/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917E5">
        <w:rPr>
          <w:rFonts w:ascii="Times New Roman" w:eastAsia="Times New Roman" w:hAnsi="Times New Roman" w:cs="Times New Roman"/>
          <w:sz w:val="24"/>
          <w:szCs w:val="24"/>
          <w:lang w:eastAsia="it-IT"/>
        </w:rPr>
        <w:t>La probabilità e il calcolo combinatorio</w:t>
      </w:r>
    </w:p>
    <w:p w:rsidR="000917E5" w:rsidRPr="000917E5" w:rsidRDefault="000917E5" w:rsidP="00091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0917E5" w:rsidRPr="000917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DB1"/>
    <w:rsid w:val="000917E5"/>
    <w:rsid w:val="00A80DB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15A1D-23C4-4293-AAEB-2E4205EC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2019-10-21T14:26:00Z</dcterms:created>
  <dcterms:modified xsi:type="dcterms:W3CDTF">2019-10-21T14:34:00Z</dcterms:modified>
</cp:coreProperties>
</file>